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73640" w14:textId="77777777" w:rsidR="00C90BBF" w:rsidRPr="00C90BBF" w:rsidRDefault="00C90BBF" w:rsidP="00C90BBF">
      <w:pPr>
        <w:jc w:val="center"/>
        <w:rPr>
          <w:b/>
          <w:bCs/>
        </w:rPr>
      </w:pPr>
      <w:r w:rsidRPr="00C90BBF">
        <w:rPr>
          <w:b/>
          <w:bCs/>
        </w:rPr>
        <w:t>ПОЛОЖЕНИЕ</w:t>
      </w:r>
    </w:p>
    <w:p w14:paraId="30B93946" w14:textId="4D16D2C0" w:rsidR="00C90BBF" w:rsidRPr="00C90BBF" w:rsidRDefault="00C90BBF" w:rsidP="00C90BBF">
      <w:pPr>
        <w:jc w:val="center"/>
        <w:rPr>
          <w:b/>
          <w:bCs/>
        </w:rPr>
      </w:pPr>
      <w:r w:rsidRPr="00C90BBF">
        <w:rPr>
          <w:b/>
          <w:bCs/>
        </w:rPr>
        <w:t>О ВСЕРОССИЙСКОЙ ПРЕМИИ В ОБЛАСТИ МЕЖДУНАРОДНОЙ КООПЕРАЦИИ</w:t>
      </w:r>
    </w:p>
    <w:p w14:paraId="4CD70E5E" w14:textId="7F9FF713" w:rsidR="00C90BBF" w:rsidRPr="00C90BBF" w:rsidRDefault="00C90BBF" w:rsidP="00C90BBF">
      <w:pPr>
        <w:jc w:val="center"/>
        <w:rPr>
          <w:b/>
          <w:bCs/>
        </w:rPr>
      </w:pPr>
      <w:r w:rsidRPr="00C90BBF">
        <w:rPr>
          <w:b/>
          <w:bCs/>
        </w:rPr>
        <w:t>И ЭКСПОРТА "ЭКСПОРТЕР ГОДА"</w:t>
      </w:r>
    </w:p>
    <w:p w14:paraId="714F011D" w14:textId="77777777" w:rsidR="00C90BBF" w:rsidRPr="00C90BBF" w:rsidRDefault="00C90BBF" w:rsidP="00C90BBF">
      <w:r w:rsidRPr="00C90BBF">
        <w:t> 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top w:w="132" w:type="dxa"/>
          <w:left w:w="210" w:type="dxa"/>
          <w:bottom w:w="180" w:type="dxa"/>
          <w:right w:w="210" w:type="dxa"/>
        </w:tblCellMar>
        <w:tblLook w:val="04A0" w:firstRow="1" w:lastRow="0" w:firstColumn="1" w:lastColumn="0" w:noHBand="0" w:noVBand="1"/>
      </w:tblPr>
      <w:tblGrid>
        <w:gridCol w:w="9325"/>
      </w:tblGrid>
      <w:tr w:rsidR="00C90BBF" w:rsidRPr="00C90BBF" w14:paraId="22D39807" w14:textId="77777777" w:rsidTr="00C90BBF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7EEAB4FC" w14:textId="77777777" w:rsidR="00C90BBF" w:rsidRPr="00C90BBF" w:rsidRDefault="00C90BBF" w:rsidP="00C90BBF">
            <w:r w:rsidRPr="00C90BBF">
              <w:t xml:space="preserve">Список изменяющих документов </w:t>
            </w:r>
          </w:p>
          <w:p w14:paraId="0D2E26B4" w14:textId="77777777" w:rsidR="00C90BBF" w:rsidRPr="00C90BBF" w:rsidRDefault="00C90BBF" w:rsidP="00C90BBF">
            <w:r w:rsidRPr="00C90BBF">
              <w:t xml:space="preserve">(в ред. Постановлений Правительства РФ от 11.09.2020 </w:t>
            </w:r>
            <w:hyperlink r:id="rId4" w:history="1">
              <w:r w:rsidRPr="00C90BBF">
                <w:rPr>
                  <w:rStyle w:val="a3"/>
                </w:rPr>
                <w:t>N 1405</w:t>
              </w:r>
            </w:hyperlink>
            <w:r w:rsidRPr="00C90BBF">
              <w:t xml:space="preserve">, </w:t>
            </w:r>
          </w:p>
          <w:p w14:paraId="3E8F844F" w14:textId="77777777" w:rsidR="00C90BBF" w:rsidRPr="00C90BBF" w:rsidRDefault="00C90BBF" w:rsidP="00C90BBF">
            <w:r w:rsidRPr="00C90BBF">
              <w:t xml:space="preserve">от 12.04.2022 </w:t>
            </w:r>
            <w:hyperlink r:id="rId5" w:history="1">
              <w:r w:rsidRPr="00C90BBF">
                <w:rPr>
                  <w:rStyle w:val="a3"/>
                </w:rPr>
                <w:t>N 644</w:t>
              </w:r>
            </w:hyperlink>
            <w:r w:rsidRPr="00C90BBF">
              <w:t xml:space="preserve">, от 25.03.2023 </w:t>
            </w:r>
            <w:hyperlink r:id="rId6" w:history="1">
              <w:r w:rsidRPr="00C90BBF">
                <w:rPr>
                  <w:rStyle w:val="a3"/>
                </w:rPr>
                <w:t>N 475</w:t>
              </w:r>
            </w:hyperlink>
            <w:r w:rsidRPr="00C90BBF">
              <w:t xml:space="preserve">) </w:t>
            </w:r>
          </w:p>
        </w:tc>
      </w:tr>
    </w:tbl>
    <w:p w14:paraId="2A7C0967" w14:textId="77777777" w:rsidR="00C90BBF" w:rsidRPr="00C90BBF" w:rsidRDefault="00C90BBF" w:rsidP="00C90BBF">
      <w:r w:rsidRPr="00C90BBF">
        <w:t xml:space="preserve">  </w:t>
      </w:r>
    </w:p>
    <w:p w14:paraId="73818B7B" w14:textId="77777777" w:rsidR="00C90BBF" w:rsidRPr="00C90BBF" w:rsidRDefault="00C90BBF" w:rsidP="00C90BBF">
      <w:r w:rsidRPr="00C90BBF">
        <w:t xml:space="preserve">1. Всероссийская премия в области международной кооперации и экспорта "Экспортер года" (далее - премия) присуждается организациям и индивидуальным предпринимателям, достигшим наибольших успехов в осуществлении экспорта несырьевых неэнергетических товаров, работ, услуг, а также результатов интеллектуальной деятельности (далее соответственно - экспорт, соискатели премии). </w:t>
      </w:r>
    </w:p>
    <w:p w14:paraId="4BD0F06F" w14:textId="77777777" w:rsidR="00C90BBF" w:rsidRPr="00C90BBF" w:rsidRDefault="00C90BBF" w:rsidP="00C90BBF">
      <w:r w:rsidRPr="00C90BBF">
        <w:t xml:space="preserve">2. Присуждение премии осуществляется ежегодно по результатам Всероссийского конкурса "Экспортер года" (далее - конкурс), проводимого в соответствии с настоящим Положением. </w:t>
      </w:r>
    </w:p>
    <w:p w14:paraId="29A4AAD1" w14:textId="77777777" w:rsidR="00C90BBF" w:rsidRPr="00C90BBF" w:rsidRDefault="00C90BBF" w:rsidP="00C90BBF">
      <w:bookmarkStart w:id="0" w:name="p9"/>
      <w:bookmarkEnd w:id="0"/>
      <w:r w:rsidRPr="00C90BBF">
        <w:t xml:space="preserve">3. Премия присуждается: </w:t>
      </w:r>
    </w:p>
    <w:p w14:paraId="2D39DB42" w14:textId="77777777" w:rsidR="00C90BBF" w:rsidRPr="00C90BBF" w:rsidRDefault="00C90BBF" w:rsidP="00C90BBF">
      <w:r w:rsidRPr="00C90BBF">
        <w:t xml:space="preserve">а) организациям и индивидуальным предпринимателям, относящимся к субъектам малого и среднего предпринимательства, в следующих номинациях: </w:t>
      </w:r>
    </w:p>
    <w:p w14:paraId="1F9D49D2" w14:textId="77777777" w:rsidR="00C90BBF" w:rsidRPr="00C90BBF" w:rsidRDefault="00C90BBF" w:rsidP="00C90BBF">
      <w:r w:rsidRPr="00C90BBF">
        <w:t xml:space="preserve">"Экспортер года в сфере промышленности"; </w:t>
      </w:r>
    </w:p>
    <w:p w14:paraId="7025C4C5" w14:textId="77777777" w:rsidR="00C90BBF" w:rsidRPr="00C90BBF" w:rsidRDefault="00C90BBF" w:rsidP="00C90BBF">
      <w:r w:rsidRPr="00C90BBF">
        <w:t xml:space="preserve">"Экспортер года в сфере машиностроения"; </w:t>
      </w:r>
    </w:p>
    <w:p w14:paraId="73FA9E58" w14:textId="77777777" w:rsidR="00C90BBF" w:rsidRPr="00C90BBF" w:rsidRDefault="00C90BBF" w:rsidP="00C90BBF">
      <w:r w:rsidRPr="00C90BBF">
        <w:t xml:space="preserve">"Экспортер года в сфере базовой продукции агропромышленного комплекса"; </w:t>
      </w:r>
    </w:p>
    <w:p w14:paraId="70997BA5" w14:textId="77777777" w:rsidR="00C90BBF" w:rsidRPr="00C90BBF" w:rsidRDefault="00C90BBF" w:rsidP="00C90BBF">
      <w:r w:rsidRPr="00C90BBF">
        <w:t xml:space="preserve">"Экспортер года в сфере готового продовольствия" (высокие переделы); </w:t>
      </w:r>
    </w:p>
    <w:p w14:paraId="4B295583" w14:textId="77777777" w:rsidR="00C90BBF" w:rsidRPr="00C90BBF" w:rsidRDefault="00C90BBF" w:rsidP="00C90BBF">
      <w:r w:rsidRPr="00C90BBF">
        <w:t xml:space="preserve">"Экспортер года в сфере услуг"; </w:t>
      </w:r>
    </w:p>
    <w:p w14:paraId="0BC26413" w14:textId="77777777" w:rsidR="00C90BBF" w:rsidRPr="00C90BBF" w:rsidRDefault="00C90BBF" w:rsidP="00C90BBF">
      <w:r w:rsidRPr="00C90BBF">
        <w:t xml:space="preserve">"Трейдер года"; </w:t>
      </w:r>
    </w:p>
    <w:p w14:paraId="3B85EC71" w14:textId="77777777" w:rsidR="00C90BBF" w:rsidRPr="00C90BBF" w:rsidRDefault="00C90BBF" w:rsidP="00C90BBF">
      <w:r w:rsidRPr="00C90BBF">
        <w:t xml:space="preserve">"Ответственный экспортер (ESG)"; </w:t>
      </w:r>
    </w:p>
    <w:p w14:paraId="1BCC8617" w14:textId="77777777" w:rsidR="00C90BBF" w:rsidRPr="00C90BBF" w:rsidRDefault="00C90BBF" w:rsidP="00C90BBF">
      <w:r w:rsidRPr="00C90BBF">
        <w:t xml:space="preserve">"Лучшая женщина-экспортер"; </w:t>
      </w:r>
    </w:p>
    <w:p w14:paraId="1040EE6F" w14:textId="77777777" w:rsidR="00C90BBF" w:rsidRPr="00C90BBF" w:rsidRDefault="00C90BBF" w:rsidP="00C90BBF">
      <w:r w:rsidRPr="00C90BBF">
        <w:t xml:space="preserve">"Лучший молодой предприниматель-экспортер"; </w:t>
      </w:r>
    </w:p>
    <w:p w14:paraId="2607D624" w14:textId="77777777" w:rsidR="00C90BBF" w:rsidRPr="00C90BBF" w:rsidRDefault="00C90BBF" w:rsidP="00C90BBF">
      <w:r w:rsidRPr="00C90BBF">
        <w:t xml:space="preserve">"Прорыв года"; </w:t>
      </w:r>
    </w:p>
    <w:p w14:paraId="15AEF74D" w14:textId="77777777" w:rsidR="00C90BBF" w:rsidRPr="00C90BBF" w:rsidRDefault="00C90BBF" w:rsidP="00C90BBF">
      <w:r w:rsidRPr="00C90BBF">
        <w:t xml:space="preserve">"Лучший экспортер в сфере электронной торговли"; 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25"/>
      </w:tblGrid>
      <w:tr w:rsidR="00C90BBF" w:rsidRPr="00C90BBF" w14:paraId="08A69A97" w14:textId="77777777" w:rsidTr="00C90BBF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7451FEBD" w14:textId="77777777" w:rsidR="00C90BBF" w:rsidRPr="00C90BBF" w:rsidRDefault="00C90BBF" w:rsidP="00C90BBF">
            <w:r w:rsidRPr="00C90BBF">
              <w:t xml:space="preserve">(абзац введен </w:t>
            </w:r>
            <w:hyperlink r:id="rId7" w:history="1">
              <w:r w:rsidRPr="00C90BBF">
                <w:rPr>
                  <w:rStyle w:val="a3"/>
                </w:rPr>
                <w:t>Постановлением</w:t>
              </w:r>
            </w:hyperlink>
            <w:r w:rsidRPr="00C90BBF">
              <w:t xml:space="preserve"> Правительства РФ от 25.03.2023 N 475) </w:t>
            </w:r>
          </w:p>
        </w:tc>
      </w:tr>
    </w:tbl>
    <w:p w14:paraId="7A854521" w14:textId="77777777" w:rsidR="00C90BBF" w:rsidRPr="00C90BBF" w:rsidRDefault="00C90BBF" w:rsidP="00C90BBF">
      <w:r w:rsidRPr="00C90BBF">
        <w:t xml:space="preserve">б) организациям и индивидуальным предпринимателям, не относящимся к субъектам малого и среднего предпринимательства, в следующих номинациях: </w:t>
      </w:r>
    </w:p>
    <w:p w14:paraId="65B9FE9E" w14:textId="77777777" w:rsidR="00C90BBF" w:rsidRPr="00C90BBF" w:rsidRDefault="00C90BBF" w:rsidP="00C90BBF">
      <w:r w:rsidRPr="00C90BBF">
        <w:t xml:space="preserve">"Экспортер года в сфере промышленности"; </w:t>
      </w:r>
    </w:p>
    <w:p w14:paraId="2B69E883" w14:textId="77777777" w:rsidR="00C90BBF" w:rsidRPr="00C90BBF" w:rsidRDefault="00C90BBF" w:rsidP="00C90BBF">
      <w:r w:rsidRPr="00C90BBF">
        <w:t xml:space="preserve">"Экспортер года в сфере машиностроения"; </w:t>
      </w:r>
    </w:p>
    <w:p w14:paraId="1909BFC3" w14:textId="77777777" w:rsidR="00C90BBF" w:rsidRPr="00C90BBF" w:rsidRDefault="00C90BBF" w:rsidP="00C90BBF">
      <w:r w:rsidRPr="00C90BBF">
        <w:lastRenderedPageBreak/>
        <w:t xml:space="preserve">"Экспортер года в сфере базовой продукции агропромышленного комплекса"; </w:t>
      </w:r>
    </w:p>
    <w:p w14:paraId="260E4AF9" w14:textId="77777777" w:rsidR="00C90BBF" w:rsidRPr="00C90BBF" w:rsidRDefault="00C90BBF" w:rsidP="00C90BBF">
      <w:r w:rsidRPr="00C90BBF">
        <w:t xml:space="preserve">"Экспортер года в сфере готового продовольствия" (высокие переделы); </w:t>
      </w:r>
    </w:p>
    <w:p w14:paraId="0D5EEF9A" w14:textId="77777777" w:rsidR="00C90BBF" w:rsidRPr="00C90BBF" w:rsidRDefault="00C90BBF" w:rsidP="00C90BBF">
      <w:r w:rsidRPr="00C90BBF">
        <w:t xml:space="preserve">"Экспортер года в сфере услуг"; </w:t>
      </w:r>
    </w:p>
    <w:p w14:paraId="0E1AA2D1" w14:textId="77777777" w:rsidR="00C90BBF" w:rsidRPr="00C90BBF" w:rsidRDefault="00C90BBF" w:rsidP="00C90BBF">
      <w:r w:rsidRPr="00C90BBF">
        <w:t xml:space="preserve">"Трейдер года"; </w:t>
      </w:r>
    </w:p>
    <w:p w14:paraId="2EE4E46C" w14:textId="77777777" w:rsidR="00C90BBF" w:rsidRPr="00C90BBF" w:rsidRDefault="00C90BBF" w:rsidP="00C90BBF">
      <w:r w:rsidRPr="00C90BBF">
        <w:t xml:space="preserve">"Ответственный экспортер (ESG)"; </w:t>
      </w:r>
    </w:p>
    <w:p w14:paraId="1E1BDB6D" w14:textId="77777777" w:rsidR="00C90BBF" w:rsidRPr="00C90BBF" w:rsidRDefault="00C90BBF" w:rsidP="00C90BBF">
      <w:r w:rsidRPr="00C90BBF">
        <w:t xml:space="preserve">"Лучшая женщина-экспортер"; </w:t>
      </w:r>
    </w:p>
    <w:p w14:paraId="2DBDB66C" w14:textId="77777777" w:rsidR="00C90BBF" w:rsidRPr="00C90BBF" w:rsidRDefault="00C90BBF" w:rsidP="00C90BBF">
      <w:r w:rsidRPr="00C90BBF">
        <w:t xml:space="preserve">"Новая география". 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25"/>
      </w:tblGrid>
      <w:tr w:rsidR="00C90BBF" w:rsidRPr="00C90BBF" w14:paraId="03898084" w14:textId="77777777" w:rsidTr="00C90BBF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620C0E32" w14:textId="77777777" w:rsidR="00C90BBF" w:rsidRPr="00C90BBF" w:rsidRDefault="00C90BBF" w:rsidP="00C90BBF">
            <w:r w:rsidRPr="00C90BBF">
              <w:t xml:space="preserve">(п. 3 в ред. </w:t>
            </w:r>
            <w:hyperlink r:id="rId8" w:history="1">
              <w:r w:rsidRPr="00C90BBF">
                <w:rPr>
                  <w:rStyle w:val="a3"/>
                </w:rPr>
                <w:t>Постановления</w:t>
              </w:r>
            </w:hyperlink>
            <w:r w:rsidRPr="00C90BBF">
              <w:t xml:space="preserve"> Правительства РФ от 12.04.2022 N 644) </w:t>
            </w:r>
          </w:p>
        </w:tc>
      </w:tr>
    </w:tbl>
    <w:p w14:paraId="4D13EE17" w14:textId="77777777" w:rsidR="00C90BBF" w:rsidRPr="00C90BBF" w:rsidRDefault="00C90BBF" w:rsidP="00C90BBF">
      <w:r w:rsidRPr="00C90BBF">
        <w:t xml:space="preserve">4. Утратил силу. - </w:t>
      </w:r>
      <w:hyperlink r:id="rId9" w:history="1">
        <w:r w:rsidRPr="00C90BBF">
          <w:rPr>
            <w:rStyle w:val="a3"/>
          </w:rPr>
          <w:t>Постановление</w:t>
        </w:r>
      </w:hyperlink>
      <w:r w:rsidRPr="00C90BBF">
        <w:t xml:space="preserve"> Правительства РФ от 12.04.2022 N 644. </w:t>
      </w:r>
    </w:p>
    <w:p w14:paraId="10A1D3A8" w14:textId="77777777" w:rsidR="00C90BBF" w:rsidRPr="00C90BBF" w:rsidRDefault="00C90BBF" w:rsidP="00C90BBF">
      <w:r w:rsidRPr="00C90BBF">
        <w:t xml:space="preserve">5. Министерство промышленности и торговли Российской Федерации, Министерство экономического развития Российской Федерации, Министерство сельского хозяйства Российской Федерации, Министерство цифрового развития, связи и массовых коммуникаций Российской Федерации, иные федеральные органы исполнительной власти, а также государственные институты развития оказывают организационно-техническое и информационное содействие акционерному обществу "Российский экспортный центр" (далее - Российский экспортный центр) в проведении конкурса, в том числе в организации взаимодействия с аппаратами полномочных представителей Президента Российской Федерации в федеральных округах и органами государственной власти субъектов Российской Федерации. </w:t>
      </w:r>
    </w:p>
    <w:p w14:paraId="2B418BB4" w14:textId="77777777" w:rsidR="00C90BBF" w:rsidRPr="00C90BBF" w:rsidRDefault="00C90BBF" w:rsidP="00C90BBF">
      <w:r w:rsidRPr="00C90BBF">
        <w:t xml:space="preserve">6. Конкурс проводится в 2 этапа: </w:t>
      </w:r>
    </w:p>
    <w:p w14:paraId="0C9950A9" w14:textId="77777777" w:rsidR="00C90BBF" w:rsidRPr="00C90BBF" w:rsidRDefault="00C90BBF" w:rsidP="00C90BBF">
      <w:r w:rsidRPr="00C90BBF">
        <w:t xml:space="preserve">а) первый этап - на уровне федеральных округов (далее - окружной этап); </w:t>
      </w:r>
    </w:p>
    <w:p w14:paraId="70B815D2" w14:textId="77777777" w:rsidR="00C90BBF" w:rsidRPr="00C90BBF" w:rsidRDefault="00C90BBF" w:rsidP="00C90BBF">
      <w:r w:rsidRPr="00C90BBF">
        <w:t xml:space="preserve">б) второй этап - на федеральном уровне (далее - федеральный этап). </w:t>
      </w:r>
    </w:p>
    <w:p w14:paraId="6129FC7E" w14:textId="77777777" w:rsidR="00C90BBF" w:rsidRPr="00C90BBF" w:rsidRDefault="00C90BBF" w:rsidP="00C90BBF">
      <w:r w:rsidRPr="00C90BBF">
        <w:t xml:space="preserve">6(1). Для проведения окружных этапов конкурса Российским экспортным центром формируется единая окружная конкурсная комиссия и определяется регламент ее работы. </w:t>
      </w:r>
    </w:p>
    <w:p w14:paraId="22C85A7F" w14:textId="77777777" w:rsidR="00C90BBF" w:rsidRPr="00C90BBF" w:rsidRDefault="00C90BBF" w:rsidP="00C90BBF">
      <w:r w:rsidRPr="00C90BBF">
        <w:t xml:space="preserve">Для проведения федерального этапа конкурса Правительством Российской Федерации по представлению Министерства промышленности и торговли Российской Федерации (с учетом предложений Российского экспортного центра) образуется федеральная конкурсная комиссия, в которую включаются представители федеральных органов исполнительной власти, Российского экспортного центра, иных институтов развития, общероссийских общественных организаций, отраслевых ассоциаций, союзов и иных объединений предпринимателей, а также определяется регламент работы федеральной конкурсной комиссии. 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25"/>
      </w:tblGrid>
      <w:tr w:rsidR="00C90BBF" w:rsidRPr="00C90BBF" w14:paraId="0E66EC98" w14:textId="77777777" w:rsidTr="00C90BBF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7B44831D" w14:textId="77777777" w:rsidR="00C90BBF" w:rsidRPr="00C90BBF" w:rsidRDefault="00C90BBF" w:rsidP="00C90BBF">
            <w:r w:rsidRPr="00C90BBF">
              <w:t xml:space="preserve">(п. 6(1) введен </w:t>
            </w:r>
            <w:hyperlink r:id="rId10" w:history="1">
              <w:r w:rsidRPr="00C90BBF">
                <w:rPr>
                  <w:rStyle w:val="a3"/>
                </w:rPr>
                <w:t>Постановлением</w:t>
              </w:r>
            </w:hyperlink>
            <w:r w:rsidRPr="00C90BBF">
              <w:t xml:space="preserve"> Правительства РФ от 25.03.2023 N 475) </w:t>
            </w:r>
          </w:p>
        </w:tc>
      </w:tr>
    </w:tbl>
    <w:p w14:paraId="1D8F3CD7" w14:textId="77777777" w:rsidR="00C90BBF" w:rsidRPr="00C90BBF" w:rsidRDefault="00C90BBF" w:rsidP="00C90BBF">
      <w:r w:rsidRPr="00C90BBF">
        <w:t xml:space="preserve">7. Окружной этап конкурса проводится среди организаций и индивидуальных предпринимателей, зарегистрированных на территории субъектов Российской Федерации, входящих в состав соответствующего федерального округа, отобранных в соответствии с конкурсной документацией, предусмотренной </w:t>
      </w:r>
      <w:hyperlink w:anchor="p66" w:history="1">
        <w:r w:rsidRPr="00C90BBF">
          <w:rPr>
            <w:rStyle w:val="a3"/>
          </w:rPr>
          <w:t>пунктом 16</w:t>
        </w:r>
      </w:hyperlink>
      <w:r w:rsidRPr="00C90BBF">
        <w:t xml:space="preserve"> настоящего Положения: </w:t>
      </w:r>
    </w:p>
    <w:p w14:paraId="1B1DD1BC" w14:textId="77777777" w:rsidR="00C90BBF" w:rsidRPr="00C90BBF" w:rsidRDefault="00C90BBF" w:rsidP="00C90BBF">
      <w:r w:rsidRPr="00C90BBF">
        <w:t xml:space="preserve">а) органами государственной власти субъектов Российской Федерации, входящих в состав соответствующего федерального округа, в том числе на конкурсной основе по итогам региональных конкурсов "Экспортер года", согласно номинациям премии из числа организаций и индивидуальных предпринимателей, зарегистрированных на территории этого субъекта Российской Федерации; 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25"/>
      </w:tblGrid>
      <w:tr w:rsidR="00C90BBF" w:rsidRPr="00C90BBF" w14:paraId="47DC0DB4" w14:textId="77777777" w:rsidTr="00C90BBF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6203D3AA" w14:textId="77777777" w:rsidR="00C90BBF" w:rsidRPr="00C90BBF" w:rsidRDefault="00C90BBF" w:rsidP="00C90BBF">
            <w:r w:rsidRPr="00C90BBF">
              <w:lastRenderedPageBreak/>
              <w:t xml:space="preserve">(в ред. </w:t>
            </w:r>
            <w:hyperlink r:id="rId11" w:history="1">
              <w:r w:rsidRPr="00C90BBF">
                <w:rPr>
                  <w:rStyle w:val="a3"/>
                </w:rPr>
                <w:t>Постановления</w:t>
              </w:r>
            </w:hyperlink>
            <w:r w:rsidRPr="00C90BBF">
              <w:t xml:space="preserve"> Правительства РФ от 11.09.2020 N 1405) </w:t>
            </w:r>
          </w:p>
        </w:tc>
      </w:tr>
    </w:tbl>
    <w:p w14:paraId="60069046" w14:textId="77777777" w:rsidR="00C90BBF" w:rsidRPr="00C90BBF" w:rsidRDefault="00C90BBF" w:rsidP="00C90BBF">
      <w:r w:rsidRPr="00C90BBF">
        <w:t xml:space="preserve">б) общероссийскими общественными организациями предпринимателей, отраслевыми ассоциациями, союзами и иными объединениями предпринимателей из числа организаций и индивидуальных предпринимателей, зарегистрированных на территории субъектов Российской Федерации, входящих в состав соответствующего федерального округа, объем экспорта которых за предшествующий календарный год составил не менее 500 млн. рублей. При этом каждая общественная организация предпринимателей, отраслевая ассоциация, союз и иное объединение предпринимателей вправе отобрать не более 2 соискателей для участия в каждом окружном этапе конкурса. </w:t>
      </w:r>
    </w:p>
    <w:p w14:paraId="76D9BE1E" w14:textId="77777777" w:rsidR="00C90BBF" w:rsidRPr="00C90BBF" w:rsidRDefault="00C90BBF" w:rsidP="00C90BBF">
      <w:r w:rsidRPr="00C90BBF">
        <w:t xml:space="preserve">8. По итогам окружного этапа конкурса в каждой номинации единой окружной конкурсной комиссией определяются победитель (победители) и призеры, занявшие 2-е и 3-е места (далее - победители и призеры окружного этапа). </w:t>
      </w:r>
    </w:p>
    <w:p w14:paraId="1A5F8C4C" w14:textId="77777777" w:rsidR="00C90BBF" w:rsidRPr="00C90BBF" w:rsidRDefault="00C90BBF" w:rsidP="00C90BBF">
      <w:r w:rsidRPr="00C90BBF">
        <w:t xml:space="preserve">Победителями и призерами окружного этапа совокупно могут быть признаны не более 4 организаций и (или) индивидуальных предпринимателей. 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25"/>
      </w:tblGrid>
      <w:tr w:rsidR="00C90BBF" w:rsidRPr="00C90BBF" w14:paraId="3AE8D5AA" w14:textId="77777777" w:rsidTr="00C90BBF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5E95FBC6" w14:textId="77777777" w:rsidR="00C90BBF" w:rsidRPr="00C90BBF" w:rsidRDefault="00C90BBF" w:rsidP="00C90BBF">
            <w:r w:rsidRPr="00C90BBF">
              <w:t xml:space="preserve">(п. 8 в ред. </w:t>
            </w:r>
            <w:hyperlink r:id="rId12" w:history="1">
              <w:r w:rsidRPr="00C90BBF">
                <w:rPr>
                  <w:rStyle w:val="a3"/>
                </w:rPr>
                <w:t>Постановления</w:t>
              </w:r>
            </w:hyperlink>
            <w:r w:rsidRPr="00C90BBF">
              <w:t xml:space="preserve"> Правительства РФ от 25.03.2023 N 475) </w:t>
            </w:r>
          </w:p>
        </w:tc>
      </w:tr>
    </w:tbl>
    <w:p w14:paraId="1159A278" w14:textId="77777777" w:rsidR="00C90BBF" w:rsidRPr="00C90BBF" w:rsidRDefault="00C90BBF" w:rsidP="00C90BBF">
      <w:r w:rsidRPr="00C90BBF">
        <w:t xml:space="preserve">9. Федеральный этап конкурса проводится среди организаций и индивидуальных предпринимателей: </w:t>
      </w:r>
    </w:p>
    <w:p w14:paraId="36BA828D" w14:textId="77777777" w:rsidR="00C90BBF" w:rsidRPr="00C90BBF" w:rsidRDefault="00C90BBF" w:rsidP="00C90BBF">
      <w:r w:rsidRPr="00C90BBF">
        <w:t xml:space="preserve">а) являющихся победителями в каждой номинации по результатам окружных этапов конкурса; 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25"/>
      </w:tblGrid>
      <w:tr w:rsidR="00C90BBF" w:rsidRPr="00C90BBF" w14:paraId="29FC7985" w14:textId="77777777" w:rsidTr="00C90BBF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2C2F3477" w14:textId="77777777" w:rsidR="00C90BBF" w:rsidRPr="00C90BBF" w:rsidRDefault="00C90BBF" w:rsidP="00C90BBF">
            <w:r w:rsidRPr="00C90BBF">
              <w:t xml:space="preserve">(в ред. </w:t>
            </w:r>
            <w:hyperlink r:id="rId13" w:history="1">
              <w:r w:rsidRPr="00C90BBF">
                <w:rPr>
                  <w:rStyle w:val="a3"/>
                </w:rPr>
                <w:t>Постановления</w:t>
              </w:r>
            </w:hyperlink>
            <w:r w:rsidRPr="00C90BBF">
              <w:t xml:space="preserve"> Правительства РФ от 25.03.2023 N 475) </w:t>
            </w:r>
          </w:p>
        </w:tc>
      </w:tr>
    </w:tbl>
    <w:p w14:paraId="55CEB74F" w14:textId="77777777" w:rsidR="00C90BBF" w:rsidRPr="00C90BBF" w:rsidRDefault="00C90BBF" w:rsidP="00C90BBF">
      <w:r w:rsidRPr="00C90BBF">
        <w:t xml:space="preserve">б) отобранных общероссийскими общественными организациями предпринимателей, отраслевыми ассоциациями, союзами и иными объединениями предпринимателей из числа организаций и индивидуальных предпринимателей, объем экспорта которых за предшествующий календарный год составил не менее 10 млрд. рублей. При этом каждая общероссийская общественная организация предпринимателей, отраслевая ассоциация, союз и иное объединение предпринимателей вправе отобрать не более 2 соискателей для участия в федеральном этапе конкурса. </w:t>
      </w:r>
    </w:p>
    <w:p w14:paraId="765B434A" w14:textId="77777777" w:rsidR="00C90BBF" w:rsidRPr="00C90BBF" w:rsidRDefault="00C90BBF" w:rsidP="00C90BBF">
      <w:r w:rsidRPr="00C90BBF">
        <w:t xml:space="preserve">10. По итогам федерального этапа конкурса в каждой номинации федеральной конкурсной комиссией определяются победитель (победители) и призеры, занявшие 2-е и 3-е места (далее - победители и призеры федерального этапа). </w:t>
      </w:r>
    </w:p>
    <w:p w14:paraId="263155CF" w14:textId="77777777" w:rsidR="00C90BBF" w:rsidRPr="00C90BBF" w:rsidRDefault="00C90BBF" w:rsidP="00C90BBF">
      <w:r w:rsidRPr="00C90BBF">
        <w:t xml:space="preserve">Победителями и призерами федерального этапа совокупно могут быть признаны не более 4 организаций и (или) индивидуальных предпринимателей. 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25"/>
      </w:tblGrid>
      <w:tr w:rsidR="00C90BBF" w:rsidRPr="00C90BBF" w14:paraId="50391571" w14:textId="77777777" w:rsidTr="00C90BBF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4DB5BDA4" w14:textId="77777777" w:rsidR="00C90BBF" w:rsidRPr="00C90BBF" w:rsidRDefault="00C90BBF" w:rsidP="00C90BBF">
            <w:r w:rsidRPr="00C90BBF">
              <w:t xml:space="preserve">(п. 10 в ред. </w:t>
            </w:r>
            <w:hyperlink r:id="rId14" w:history="1">
              <w:r w:rsidRPr="00C90BBF">
                <w:rPr>
                  <w:rStyle w:val="a3"/>
                </w:rPr>
                <w:t>Постановления</w:t>
              </w:r>
            </w:hyperlink>
            <w:r w:rsidRPr="00C90BBF">
              <w:t xml:space="preserve"> Правительства РФ от 25.03.2023 N 475) </w:t>
            </w:r>
          </w:p>
        </w:tc>
      </w:tr>
    </w:tbl>
    <w:p w14:paraId="38F87A3A" w14:textId="77777777" w:rsidR="00C90BBF" w:rsidRPr="00C90BBF" w:rsidRDefault="00C90BBF" w:rsidP="00C90BBF">
      <w:r w:rsidRPr="00C90BBF">
        <w:t xml:space="preserve">11. Награждение победителей и призеров федерального этапа осуществляется в рамках проведения Международного экспортного форума "Сделано в России". 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25"/>
      </w:tblGrid>
      <w:tr w:rsidR="00C90BBF" w:rsidRPr="00C90BBF" w14:paraId="541F310E" w14:textId="77777777" w:rsidTr="00C90BBF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2F75C54F" w14:textId="77777777" w:rsidR="00C90BBF" w:rsidRPr="00C90BBF" w:rsidRDefault="00C90BBF" w:rsidP="00C90BBF">
            <w:r w:rsidRPr="00C90BBF">
              <w:t xml:space="preserve">(в ред. Постановлений Правительства РФ от 12.04.2022 </w:t>
            </w:r>
            <w:hyperlink r:id="rId15" w:history="1">
              <w:r w:rsidRPr="00C90BBF">
                <w:rPr>
                  <w:rStyle w:val="a3"/>
                </w:rPr>
                <w:t>N 644</w:t>
              </w:r>
            </w:hyperlink>
            <w:r w:rsidRPr="00C90BBF">
              <w:t xml:space="preserve">, от 25.03.2023 </w:t>
            </w:r>
            <w:hyperlink r:id="rId16" w:history="1">
              <w:r w:rsidRPr="00C90BBF">
                <w:rPr>
                  <w:rStyle w:val="a3"/>
                </w:rPr>
                <w:t>N 475</w:t>
              </w:r>
            </w:hyperlink>
            <w:r w:rsidRPr="00C90BBF">
              <w:t xml:space="preserve">) </w:t>
            </w:r>
          </w:p>
        </w:tc>
      </w:tr>
    </w:tbl>
    <w:p w14:paraId="4BA9B942" w14:textId="77777777" w:rsidR="00C90BBF" w:rsidRPr="00C90BBF" w:rsidRDefault="00C90BBF" w:rsidP="00C90BBF">
      <w:bookmarkStart w:id="1" w:name="p58"/>
      <w:bookmarkEnd w:id="1"/>
      <w:r w:rsidRPr="00C90BBF">
        <w:t xml:space="preserve">12. Победителям и призерам федерального этапа вручаются дипломы и специальные призы, образцы которых устанавливаются Правительством Российской Федерации. </w:t>
      </w:r>
    </w:p>
    <w:p w14:paraId="4934E447" w14:textId="77777777" w:rsidR="00C90BBF" w:rsidRPr="00C90BBF" w:rsidRDefault="00C90BBF" w:rsidP="00C90BBF">
      <w:bookmarkStart w:id="2" w:name="p59"/>
      <w:bookmarkEnd w:id="2"/>
      <w:r w:rsidRPr="00C90BBF">
        <w:t xml:space="preserve">Победителям и призерам окружного этапа вручаются дипломы и специальные призы, образцы которых устанавливаются Российским экспортным центром. </w:t>
      </w:r>
    </w:p>
    <w:p w14:paraId="0D2666B1" w14:textId="77777777" w:rsidR="00C90BBF" w:rsidRPr="00C90BBF" w:rsidRDefault="00C90BBF" w:rsidP="00C90BBF">
      <w:r w:rsidRPr="00C90BBF">
        <w:lastRenderedPageBreak/>
        <w:t xml:space="preserve">Дипломы, предусмотренные </w:t>
      </w:r>
      <w:hyperlink w:anchor="p58" w:history="1">
        <w:r w:rsidRPr="00C90BBF">
          <w:rPr>
            <w:rStyle w:val="a3"/>
          </w:rPr>
          <w:t>абзацем первым</w:t>
        </w:r>
      </w:hyperlink>
      <w:r w:rsidRPr="00C90BBF">
        <w:t xml:space="preserve"> настоящего пункта, подписываются председателем федеральной конкурсной комиссии. </w:t>
      </w:r>
    </w:p>
    <w:p w14:paraId="153E4130" w14:textId="77777777" w:rsidR="00C90BBF" w:rsidRPr="00C90BBF" w:rsidRDefault="00C90BBF" w:rsidP="00C90BBF">
      <w:r w:rsidRPr="00C90BBF">
        <w:t xml:space="preserve">Дипломы, предусмотренные </w:t>
      </w:r>
      <w:hyperlink w:anchor="p59" w:history="1">
        <w:r w:rsidRPr="00C90BBF">
          <w:rPr>
            <w:rStyle w:val="a3"/>
          </w:rPr>
          <w:t>абзацем вторым</w:t>
        </w:r>
      </w:hyperlink>
      <w:r w:rsidRPr="00C90BBF">
        <w:t xml:space="preserve"> настоящего пункта, подписываются председателем единой окружной конкурсной комиссии. 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25"/>
      </w:tblGrid>
      <w:tr w:rsidR="00C90BBF" w:rsidRPr="00C90BBF" w14:paraId="06FD6CBF" w14:textId="77777777" w:rsidTr="00C90BBF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10577A59" w14:textId="77777777" w:rsidR="00C90BBF" w:rsidRPr="00C90BBF" w:rsidRDefault="00C90BBF" w:rsidP="00C90BBF">
            <w:r w:rsidRPr="00C90BBF">
              <w:t xml:space="preserve">(п. 12 в ред. </w:t>
            </w:r>
            <w:hyperlink r:id="rId17" w:history="1">
              <w:r w:rsidRPr="00C90BBF">
                <w:rPr>
                  <w:rStyle w:val="a3"/>
                </w:rPr>
                <w:t>Постановления</w:t>
              </w:r>
            </w:hyperlink>
            <w:r w:rsidRPr="00C90BBF">
              <w:t xml:space="preserve"> Правительства РФ от 25.03.2023 N 475) </w:t>
            </w:r>
          </w:p>
        </w:tc>
      </w:tr>
    </w:tbl>
    <w:p w14:paraId="434188A5" w14:textId="77777777" w:rsidR="00C90BBF" w:rsidRPr="00C90BBF" w:rsidRDefault="00C90BBF" w:rsidP="00C90BBF">
      <w:r w:rsidRPr="00C90BBF">
        <w:t xml:space="preserve">13. Утратил силу. - </w:t>
      </w:r>
      <w:hyperlink r:id="rId18" w:history="1">
        <w:r w:rsidRPr="00C90BBF">
          <w:rPr>
            <w:rStyle w:val="a3"/>
          </w:rPr>
          <w:t>Постановление</w:t>
        </w:r>
      </w:hyperlink>
      <w:r w:rsidRPr="00C90BBF">
        <w:t xml:space="preserve"> Правительства РФ от 25.03.2023 N 475. </w:t>
      </w:r>
    </w:p>
    <w:p w14:paraId="4423F0B1" w14:textId="77777777" w:rsidR="00C90BBF" w:rsidRPr="00C90BBF" w:rsidRDefault="00C90BBF" w:rsidP="00C90BBF">
      <w:r w:rsidRPr="00C90BBF">
        <w:t xml:space="preserve">14. Документация конкурса разрабатывается Российским экспортным центром и утверждается решением проектного комитета национального проекта "Международная кооперация и экспорт" (далее - конкурсная документация). </w:t>
      </w:r>
    </w:p>
    <w:p w14:paraId="31D58C78" w14:textId="77777777" w:rsidR="00C90BBF" w:rsidRPr="00C90BBF" w:rsidRDefault="00C90BBF" w:rsidP="00C90BBF">
      <w:r w:rsidRPr="00C90BBF">
        <w:t xml:space="preserve">15. Конкурсная документация ежегодно размещается на официальных сайтах Министерства промышленности и торговли Российской Федерации, Министерства экономического развития Российской Федерации, Министерства сельского хозяйства Российской Федерации, Министерства цифрового развития, связи и массовых коммуникаций Российской Федерации и Российского экспортного центра в информационно-телекоммуникационной сети "Интернет". </w:t>
      </w:r>
    </w:p>
    <w:p w14:paraId="687AAD16" w14:textId="77777777" w:rsidR="00C90BBF" w:rsidRPr="00C90BBF" w:rsidRDefault="00C90BBF" w:rsidP="00C90BBF">
      <w:bookmarkStart w:id="3" w:name="p66"/>
      <w:bookmarkEnd w:id="3"/>
      <w:r w:rsidRPr="00C90BBF">
        <w:t xml:space="preserve">16. Конкурсная документация включает в себя: </w:t>
      </w:r>
    </w:p>
    <w:p w14:paraId="454F087F" w14:textId="77777777" w:rsidR="00C90BBF" w:rsidRPr="00C90BBF" w:rsidRDefault="00C90BBF" w:rsidP="00C90BBF">
      <w:r w:rsidRPr="00C90BBF">
        <w:t xml:space="preserve">а) сроки проведения окружного этапа конкурса и федерального этапа конкурса (по каждому федеральному округу), включая сроки окончания подачи заявок на участие в конкурсе; </w:t>
      </w:r>
    </w:p>
    <w:p w14:paraId="0405D25F" w14:textId="77777777" w:rsidR="00C90BBF" w:rsidRPr="00C90BBF" w:rsidRDefault="00C90BBF" w:rsidP="00C90BBF">
      <w:r w:rsidRPr="00C90BBF">
        <w:t xml:space="preserve">б) формы заявок на участие в конкурсе, включая перечень прилагаемых к ним документов; </w:t>
      </w:r>
    </w:p>
    <w:p w14:paraId="6E643F01" w14:textId="77777777" w:rsidR="00C90BBF" w:rsidRPr="00C90BBF" w:rsidRDefault="00C90BBF" w:rsidP="00C90BBF">
      <w:r w:rsidRPr="00C90BBF">
        <w:t xml:space="preserve">в) порядок подачи заявок на участие в конкурсе; </w:t>
      </w:r>
    </w:p>
    <w:p w14:paraId="16D207EC" w14:textId="77777777" w:rsidR="00C90BBF" w:rsidRPr="00C90BBF" w:rsidRDefault="00C90BBF" w:rsidP="00C90BBF">
      <w:r w:rsidRPr="00C90BBF">
        <w:t xml:space="preserve">г) критерии и порядок ранжирования соискателей премии по каждой номинации, предусмотренной </w:t>
      </w:r>
      <w:hyperlink w:anchor="p9" w:history="1">
        <w:r w:rsidRPr="00C90BBF">
          <w:rPr>
            <w:rStyle w:val="a3"/>
          </w:rPr>
          <w:t>пунктом 3</w:t>
        </w:r>
      </w:hyperlink>
      <w:r w:rsidRPr="00C90BBF">
        <w:t xml:space="preserve"> настоящего Положения; </w:t>
      </w:r>
    </w:p>
    <w:p w14:paraId="12869445" w14:textId="77777777" w:rsidR="00C90BBF" w:rsidRPr="00C90BBF" w:rsidRDefault="00C90BBF" w:rsidP="00C90BBF">
      <w:r w:rsidRPr="00C90BBF">
        <w:t xml:space="preserve">д) утратил силу. - </w:t>
      </w:r>
      <w:hyperlink r:id="rId19" w:history="1">
        <w:r w:rsidRPr="00C90BBF">
          <w:rPr>
            <w:rStyle w:val="a3"/>
          </w:rPr>
          <w:t>Постановление</w:t>
        </w:r>
      </w:hyperlink>
      <w:r w:rsidRPr="00C90BBF">
        <w:t xml:space="preserve"> Правительства РФ от 12.04.2022 N 644; </w:t>
      </w:r>
    </w:p>
    <w:p w14:paraId="4FF2E2FF" w14:textId="77777777" w:rsidR="00C90BBF" w:rsidRPr="00C90BBF" w:rsidRDefault="00C90BBF" w:rsidP="00C90BBF">
      <w:r w:rsidRPr="00C90BBF">
        <w:t xml:space="preserve">е) порядок информирования соискателей премии о результатах окружного этапа конкурса и федерального этапа конкурса, а также об отклонении заявок на участие в конкурсе организаций, не соответствующих требованиям </w:t>
      </w:r>
      <w:hyperlink w:anchor="p73" w:history="1">
        <w:r w:rsidRPr="00C90BBF">
          <w:rPr>
            <w:rStyle w:val="a3"/>
          </w:rPr>
          <w:t>пункта 17</w:t>
        </w:r>
      </w:hyperlink>
      <w:r w:rsidRPr="00C90BBF">
        <w:t xml:space="preserve"> настоящего Положения. </w:t>
      </w:r>
    </w:p>
    <w:p w14:paraId="33FB38DD" w14:textId="77777777" w:rsidR="00C90BBF" w:rsidRPr="00C90BBF" w:rsidRDefault="00C90BBF" w:rsidP="00C90BBF">
      <w:bookmarkStart w:id="4" w:name="p73"/>
      <w:bookmarkEnd w:id="4"/>
      <w:r w:rsidRPr="00C90BBF">
        <w:t xml:space="preserve">17. В конкурсе могут принимать участие организации и индивидуальные предприниматели, которые по состоянию на дату не ранее чем за 30 календарных дней до дня подачи заявки на участие в окружном этапе конкурса соответствуют следующим требованиям: </w:t>
      </w:r>
    </w:p>
    <w:p w14:paraId="47C14329" w14:textId="77777777" w:rsidR="00C90BBF" w:rsidRPr="00C90BBF" w:rsidRDefault="00C90BBF" w:rsidP="00C90BBF">
      <w:r w:rsidRPr="00C90BBF">
        <w:t xml:space="preserve">а) у соискателя премии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14:paraId="5C3A63AB" w14:textId="77777777" w:rsidR="00C90BBF" w:rsidRPr="00C90BBF" w:rsidRDefault="00C90BBF" w:rsidP="00C90BBF">
      <w:r w:rsidRPr="00C90BBF">
        <w:t xml:space="preserve">б) у соискателя премии отсутствует просроченная задолженность по возврату в бюджеты бюджетной системы Российской Федерации субсидий, бюджетных инвестиций и иная просроченная задолженность перед бюджетами бюджетной системы Российской Федерации; </w:t>
      </w:r>
    </w:p>
    <w:p w14:paraId="470E86EA" w14:textId="77777777" w:rsidR="00C90BBF" w:rsidRPr="00C90BBF" w:rsidRDefault="00C90BBF" w:rsidP="00C90BBF">
      <w:r w:rsidRPr="00C90BBF">
        <w:t xml:space="preserve">в) соискатели премии - юридические лица не находятся в процессе реорганизации, ликвидации или банкротства, а соискатели премии - индивидуальные предприниматели не подали в Федеральную налоговую службу заявление о государственной регистрации прекращения деятельности физического лица в качестве индивидуального предпринимателя; </w:t>
      </w:r>
    </w:p>
    <w:p w14:paraId="135A9926" w14:textId="77777777" w:rsidR="00C90BBF" w:rsidRPr="00C90BBF" w:rsidRDefault="00C90BBF" w:rsidP="00C90BBF">
      <w:r w:rsidRPr="00C90BBF">
        <w:t xml:space="preserve">г) соискатели премии - юридические лица не являются иностранными юридическими лицами, а также российскими юридическими лицами, в уставном (складочном) капитале которых доля </w:t>
      </w:r>
      <w:r w:rsidRPr="00C90BBF">
        <w:lastRenderedPageBreak/>
        <w:t xml:space="preserve">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20" w:history="1">
        <w:r w:rsidRPr="00C90BBF">
          <w:rPr>
            <w:rStyle w:val="a3"/>
          </w:rPr>
          <w:t>перечень</w:t>
        </w:r>
      </w:hyperlink>
      <w:r w:rsidRPr="00C90BBF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 </w:t>
      </w:r>
    </w:p>
    <w:p w14:paraId="15B20DFD" w14:textId="77777777" w:rsidR="00C90BBF" w:rsidRPr="00C90BBF" w:rsidRDefault="00C90BBF" w:rsidP="00C90BBF">
      <w:r w:rsidRPr="00C90BBF">
        <w:t xml:space="preserve">18. Не допускается включение в заявку на участие в конкурсе информации, содержащей государственную тайну. </w:t>
      </w:r>
    </w:p>
    <w:p w14:paraId="6ACF6BD0" w14:textId="77777777" w:rsidR="00C90BBF" w:rsidRPr="00C90BBF" w:rsidRDefault="00C90BBF" w:rsidP="00C90BBF">
      <w:r w:rsidRPr="00C90BBF">
        <w:t xml:space="preserve">Прием и рассмотрение заявок на участие в конкурсе осуществляется с учетом требований Федерального </w:t>
      </w:r>
      <w:hyperlink r:id="rId21" w:history="1">
        <w:r w:rsidRPr="00C90BBF">
          <w:rPr>
            <w:rStyle w:val="a3"/>
          </w:rPr>
          <w:t>закона</w:t>
        </w:r>
      </w:hyperlink>
      <w:r w:rsidRPr="00C90BBF">
        <w:t xml:space="preserve"> "О коммерческой тайне". </w:t>
      </w:r>
    </w:p>
    <w:p w14:paraId="326800A7" w14:textId="77777777" w:rsidR="00C90BBF" w:rsidRPr="00C90BBF" w:rsidRDefault="00C90BBF" w:rsidP="00C90BBF">
      <w:r w:rsidRPr="00C90BBF">
        <w:t xml:space="preserve">19. Итоги окружного этапа конкурса по каждому федеральному округу оформляются протоколами заседаний единой окружной конкурсной комиссии. </w:t>
      </w:r>
    </w:p>
    <w:p w14:paraId="5AEDC455" w14:textId="77777777" w:rsidR="00C90BBF" w:rsidRPr="00C90BBF" w:rsidRDefault="00C90BBF" w:rsidP="00C90BBF">
      <w:r w:rsidRPr="00C90BBF">
        <w:t xml:space="preserve">Итоги федерального этапа конкурса оформляются протоколом заседания федеральной конкурсной комиссии. </w:t>
      </w:r>
    </w:p>
    <w:p w14:paraId="6E91DD86" w14:textId="77777777" w:rsidR="00C90BBF" w:rsidRPr="00C90BBF" w:rsidRDefault="00C90BBF" w:rsidP="00C90BBF">
      <w:r w:rsidRPr="00C90BBF">
        <w:t xml:space="preserve">Указанные протоколы конкурсных комиссий в течение 5 рабочих дней после дня их подписания подлежат размещению на официальном сайте Российского экспортного центра в информационно-телекоммуникационной сети "Интернет". </w:t>
      </w:r>
    </w:p>
    <w:p w14:paraId="6CEC460D" w14:textId="77777777" w:rsidR="00C90BBF" w:rsidRPr="00C90BBF" w:rsidRDefault="00C90BBF" w:rsidP="00C90BBF">
      <w:r w:rsidRPr="00C90BBF">
        <w:t xml:space="preserve">20. Утратил силу. - </w:t>
      </w:r>
      <w:hyperlink r:id="rId22" w:history="1">
        <w:r w:rsidRPr="00C90BBF">
          <w:rPr>
            <w:rStyle w:val="a3"/>
          </w:rPr>
          <w:t>Постановление</w:t>
        </w:r>
      </w:hyperlink>
      <w:r w:rsidRPr="00C90BBF">
        <w:t xml:space="preserve"> Правительства РФ от 12.04.2022 N 644. </w:t>
      </w:r>
    </w:p>
    <w:p w14:paraId="3F4861F9" w14:textId="77777777" w:rsidR="00C90BBF" w:rsidRPr="00C90BBF" w:rsidRDefault="00C90BBF" w:rsidP="00C90BBF">
      <w:r w:rsidRPr="00C90BBF">
        <w:t xml:space="preserve">21. На основании протокола заседания федеральной конкурсной комиссии Министерство промышленности и торговли Российской Федерации вносит в Правительство Российской Федерации представления о награждении победителей и призеров федерального этапа конкурса в соответствии с настоящим Положением. 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25"/>
      </w:tblGrid>
      <w:tr w:rsidR="00C90BBF" w:rsidRPr="00C90BBF" w14:paraId="6EE74A4B" w14:textId="77777777" w:rsidTr="00C90BBF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56E37408" w14:textId="77777777" w:rsidR="00C90BBF" w:rsidRPr="00C90BBF" w:rsidRDefault="00C90BBF" w:rsidP="00C90BBF">
            <w:r w:rsidRPr="00C90BBF">
              <w:t xml:space="preserve">(в ред. </w:t>
            </w:r>
            <w:hyperlink r:id="rId23" w:history="1">
              <w:r w:rsidRPr="00C90BBF">
                <w:rPr>
                  <w:rStyle w:val="a3"/>
                </w:rPr>
                <w:t>Постановления</w:t>
              </w:r>
            </w:hyperlink>
            <w:r w:rsidRPr="00C90BBF">
              <w:t xml:space="preserve"> Правительства РФ от 25.03.2023 N 475) </w:t>
            </w:r>
          </w:p>
        </w:tc>
      </w:tr>
    </w:tbl>
    <w:p w14:paraId="0C5A2CC2" w14:textId="77777777" w:rsidR="00B478FC" w:rsidRDefault="00B478FC"/>
    <w:sectPr w:rsidR="00B4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745"/>
    <w:rsid w:val="00146F63"/>
    <w:rsid w:val="00724745"/>
    <w:rsid w:val="00A54D9A"/>
    <w:rsid w:val="00A81FC7"/>
    <w:rsid w:val="00B478FC"/>
    <w:rsid w:val="00C90BBF"/>
    <w:rsid w:val="00DA1812"/>
    <w:rsid w:val="00EC7499"/>
    <w:rsid w:val="00ED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D6195-4472-4DF5-91E6-EF22FA79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0BB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90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4575&amp;dst=100011&amp;field=134&amp;date=19.12.2024" TargetMode="External"/><Relationship Id="rId13" Type="http://schemas.openxmlformats.org/officeDocument/2006/relationships/hyperlink" Target="https://login.consultant.ru/link/?req=doc&amp;base=LAW&amp;n=442972&amp;dst=100023&amp;field=134&amp;date=19.12.2024" TargetMode="External"/><Relationship Id="rId18" Type="http://schemas.openxmlformats.org/officeDocument/2006/relationships/hyperlink" Target="https://login.consultant.ru/link/?req=doc&amp;base=LAW&amp;n=442972&amp;dst=100033&amp;field=134&amp;date=19.12.20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2665&amp;date=19.12.2024" TargetMode="External"/><Relationship Id="rId7" Type="http://schemas.openxmlformats.org/officeDocument/2006/relationships/hyperlink" Target="https://login.consultant.ru/link/?req=doc&amp;base=LAW&amp;n=442972&amp;dst=100015&amp;field=134&amp;date=19.12.2024" TargetMode="External"/><Relationship Id="rId12" Type="http://schemas.openxmlformats.org/officeDocument/2006/relationships/hyperlink" Target="https://login.consultant.ru/link/?req=doc&amp;base=LAW&amp;n=442972&amp;dst=100020&amp;field=134&amp;date=19.12.2024" TargetMode="External"/><Relationship Id="rId17" Type="http://schemas.openxmlformats.org/officeDocument/2006/relationships/hyperlink" Target="https://login.consultant.ru/link/?req=doc&amp;base=LAW&amp;n=442972&amp;dst=100028&amp;field=134&amp;date=19.12.202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2972&amp;dst=100027&amp;field=134&amp;date=19.12.2024" TargetMode="External"/><Relationship Id="rId20" Type="http://schemas.openxmlformats.org/officeDocument/2006/relationships/hyperlink" Target="https://login.consultant.ru/link/?req=doc&amp;base=LAW&amp;n=449813&amp;dst=100016&amp;field=134&amp;date=19.12.2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2972&amp;dst=100014&amp;field=134&amp;date=19.12.2024" TargetMode="External"/><Relationship Id="rId11" Type="http://schemas.openxmlformats.org/officeDocument/2006/relationships/hyperlink" Target="https://login.consultant.ru/link/?req=doc&amp;base=LAW&amp;n=443051&amp;dst=100012&amp;field=134&amp;date=19.12.202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14575&amp;dst=100010&amp;field=134&amp;date=19.12.2024" TargetMode="External"/><Relationship Id="rId15" Type="http://schemas.openxmlformats.org/officeDocument/2006/relationships/hyperlink" Target="https://login.consultant.ru/link/?req=doc&amp;base=LAW&amp;n=414575&amp;dst=100035&amp;field=134&amp;date=19.12.2024" TargetMode="External"/><Relationship Id="rId23" Type="http://schemas.openxmlformats.org/officeDocument/2006/relationships/hyperlink" Target="https://login.consultant.ru/link/?req=doc&amp;base=LAW&amp;n=442972&amp;dst=100034&amp;field=134&amp;date=19.12.2024" TargetMode="External"/><Relationship Id="rId10" Type="http://schemas.openxmlformats.org/officeDocument/2006/relationships/hyperlink" Target="https://login.consultant.ru/link/?req=doc&amp;base=LAW&amp;n=442972&amp;dst=100017&amp;field=134&amp;date=19.12.2024" TargetMode="External"/><Relationship Id="rId19" Type="http://schemas.openxmlformats.org/officeDocument/2006/relationships/hyperlink" Target="https://login.consultant.ru/link/?req=doc&amp;base=LAW&amp;n=414575&amp;dst=100037&amp;field=134&amp;date=19.12.2024" TargetMode="External"/><Relationship Id="rId4" Type="http://schemas.openxmlformats.org/officeDocument/2006/relationships/hyperlink" Target="https://login.consultant.ru/link/?req=doc&amp;base=LAW&amp;n=443051&amp;dst=100006&amp;field=134&amp;date=19.12.2024" TargetMode="External"/><Relationship Id="rId9" Type="http://schemas.openxmlformats.org/officeDocument/2006/relationships/hyperlink" Target="https://login.consultant.ru/link/?req=doc&amp;base=LAW&amp;n=414575&amp;dst=100034&amp;field=134&amp;date=19.12.2024" TargetMode="External"/><Relationship Id="rId14" Type="http://schemas.openxmlformats.org/officeDocument/2006/relationships/hyperlink" Target="https://login.consultant.ru/link/?req=doc&amp;base=LAW&amp;n=442972&amp;dst=100024&amp;field=134&amp;date=19.12.2024" TargetMode="External"/><Relationship Id="rId22" Type="http://schemas.openxmlformats.org/officeDocument/2006/relationships/hyperlink" Target="https://login.consultant.ru/link/?req=doc&amp;base=LAW&amp;n=414575&amp;dst=100037&amp;field=134&amp;date=19.1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2122</Words>
  <Characters>12099</Characters>
  <Application>Microsoft Office Word</Application>
  <DocSecurity>0</DocSecurity>
  <Lines>100</Lines>
  <Paragraphs>28</Paragraphs>
  <ScaleCrop>false</ScaleCrop>
  <Company/>
  <LinksUpToDate>false</LinksUpToDate>
  <CharactersWithSpaces>14193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Export_Mngr</dc:creator>
  <cp:keywords/>
  <dc:description/>
  <cp:lastModifiedBy>Export_Mngr</cp:lastModifiedBy>
  <cp:revision>2</cp:revision>
  <dcterms:created xsi:type="dcterms:W3CDTF">2024-12-19T09:48:00Z</dcterms:created>
  <dcterms:modified xsi:type="dcterms:W3CDTF">2024-12-19T09:48:00Z</dcterms:modified>
</cp:coreProperties>
</file>